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E3" w:rsidRPr="00C24BEA" w:rsidRDefault="002724E3" w:rsidP="00174837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BEA">
        <w:rPr>
          <w:rFonts w:ascii="Times New Roman" w:hAnsi="Times New Roman" w:cs="Times New Roman"/>
          <w:sz w:val="28"/>
          <w:szCs w:val="28"/>
        </w:rPr>
        <w:br/>
      </w:r>
    </w:p>
    <w:p w:rsidR="002724E3" w:rsidRPr="00C24BEA" w:rsidRDefault="002724E3" w:rsidP="001748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24E3" w:rsidRPr="00C24B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24E3" w:rsidRPr="00C24BEA" w:rsidRDefault="002724E3" w:rsidP="0017483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EA">
              <w:rPr>
                <w:rFonts w:ascii="Times New Roman" w:hAnsi="Times New Roman" w:cs="Times New Roman"/>
                <w:sz w:val="28"/>
                <w:szCs w:val="28"/>
              </w:rPr>
              <w:t>14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24E3" w:rsidRPr="00C24BEA" w:rsidRDefault="002724E3" w:rsidP="0017483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EA">
              <w:rPr>
                <w:rFonts w:ascii="Times New Roman" w:hAnsi="Times New Roman" w:cs="Times New Roman"/>
                <w:sz w:val="28"/>
                <w:szCs w:val="28"/>
              </w:rPr>
              <w:t>N 437-ЗРТ</w:t>
            </w:r>
          </w:p>
        </w:tc>
      </w:tr>
    </w:tbl>
    <w:p w:rsidR="002724E3" w:rsidRPr="00C24BEA" w:rsidRDefault="002724E3" w:rsidP="00174837">
      <w:pPr>
        <w:pStyle w:val="ConsPlusNormal"/>
        <w:pBdr>
          <w:top w:val="single" w:sz="6" w:space="0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1748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1748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2724E3" w:rsidRPr="00C24BEA" w:rsidRDefault="002724E3" w:rsidP="001748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1748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ЗАКОН</w:t>
      </w:r>
    </w:p>
    <w:p w:rsidR="002724E3" w:rsidRPr="00C24BEA" w:rsidRDefault="002724E3" w:rsidP="001748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1748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</w:t>
      </w:r>
    </w:p>
    <w:p w:rsidR="002724E3" w:rsidRPr="00C24BEA" w:rsidRDefault="002724E3" w:rsidP="001748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РАЙОНОВ И ГОРОДСКИХ ОКРУГОВ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</w:p>
    <w:p w:rsidR="002724E3" w:rsidRPr="00C24BEA" w:rsidRDefault="002724E3" w:rsidP="001748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ПОЛНОМОЧИЯМИ РЕСПУБЛИКИ ТЫВА ПО ОРГАНИЗАЦИИ</w:t>
      </w:r>
    </w:p>
    <w:p w:rsidR="002724E3" w:rsidRPr="00C24BEA" w:rsidRDefault="002724E3" w:rsidP="001748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И ОБЕСПЕЧЕНИЮ ОТДЫХА И ОЗДОРОВЛЕНИЯ ДЕТЕЙ</w:t>
      </w:r>
    </w:p>
    <w:p w:rsidR="002724E3" w:rsidRPr="00C24BEA" w:rsidRDefault="002724E3" w:rsidP="001748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1748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4BE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2724E3" w:rsidRPr="00C24BEA" w:rsidRDefault="002724E3" w:rsidP="001748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Верховным Хуралом (парламентом)</w:t>
      </w:r>
    </w:p>
    <w:p w:rsidR="002724E3" w:rsidRPr="00C24BEA" w:rsidRDefault="002724E3" w:rsidP="001748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724E3" w:rsidRPr="00C24BEA" w:rsidRDefault="002724E3" w:rsidP="001748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29 октября 2018 года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BEA">
        <w:rPr>
          <w:rFonts w:ascii="Times New Roman" w:hAnsi="Times New Roman" w:cs="Times New Roman"/>
          <w:sz w:val="28"/>
          <w:szCs w:val="28"/>
        </w:rPr>
        <w:t xml:space="preserve">Настоящий Закон разработан в соответствии с </w:t>
      </w:r>
      <w:hyperlink r:id="rId5" w:history="1"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24BE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24BEA">
        <w:rPr>
          <w:rFonts w:ascii="Times New Roman" w:hAnsi="Times New Roman" w:cs="Times New Roman"/>
          <w:sz w:val="28"/>
          <w:szCs w:val="28"/>
        </w:rPr>
        <w:t xml:space="preserve"> Республики Тыва, Бюджетным </w:t>
      </w:r>
      <w:hyperlink r:id="rId7" w:history="1"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4B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6 октября 1999 года </w:t>
      </w:r>
      <w:hyperlink r:id="rId8" w:history="1"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N 184-ФЗ</w:t>
        </w:r>
      </w:hyperlink>
      <w:r w:rsidRPr="00C24BE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 года </w:t>
      </w:r>
      <w:hyperlink r:id="rId9" w:history="1"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C24BE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24 июля 1998 года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N 124-ФЗ</w:t>
        </w:r>
      </w:hyperlink>
      <w:r w:rsidRPr="00C24BEA">
        <w:rPr>
          <w:rFonts w:ascii="Times New Roman" w:hAnsi="Times New Roman" w:cs="Times New Roman"/>
          <w:sz w:val="28"/>
          <w:szCs w:val="28"/>
        </w:rPr>
        <w:t xml:space="preserve"> "Об основных гарантиях прав ребенка в Российской Федерации", </w:t>
      </w:r>
      <w:hyperlink r:id="rId11" w:history="1"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4BEA">
        <w:rPr>
          <w:rFonts w:ascii="Times New Roman" w:hAnsi="Times New Roman" w:cs="Times New Roman"/>
          <w:sz w:val="28"/>
          <w:szCs w:val="28"/>
        </w:rPr>
        <w:t xml:space="preserve"> Республики Тыва от 31 января 2011 года N 387 ВХ-1 "Об организации отдыха, оздоровления и занятости детей в Республике Тыва" и регулирует отношения по наделению органов местного самоуправления муниципальных районов и городских округов Республики Тыва отдельными государственными полномочиями Республики Тыва по организации и обеспечению отдыха и оздоровления детей (за исключением организации отдыха детей в каникулярное время) (далее - отдельные государственные полномочия).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1. Отдельные государственные полномочия, передаваемые органам местного самоуправления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Органы местного самоуправления наделяются отдельными государственными полномочиями, включающими в себя: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1) осуществление 50 процентов оплаты (компенсации) стоимости </w:t>
      </w:r>
      <w:r w:rsidRPr="00C24BEA">
        <w:rPr>
          <w:rFonts w:ascii="Times New Roman" w:hAnsi="Times New Roman" w:cs="Times New Roman"/>
          <w:sz w:val="28"/>
          <w:szCs w:val="28"/>
        </w:rPr>
        <w:lastRenderedPageBreak/>
        <w:t>путевок в загородные стационарные детские оздоровительные организации Республики Тыва (центры, лагеря, базы, комплексы) (далее - загородные стационарные детские оздоровительные организации Республики Тыва) для детей школьного возраста до 15 лет (включительно);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BEA">
        <w:rPr>
          <w:rFonts w:ascii="Times New Roman" w:hAnsi="Times New Roman" w:cs="Times New Roman"/>
          <w:sz w:val="28"/>
          <w:szCs w:val="28"/>
        </w:rPr>
        <w:t>2) осуществление оплаты стоимости набора продуктов питания в лагерях с дневным пребыванием детей, в том числе в детских лагерях труда и отдыха, организованных на базах муниципальных образовательных и спортивных организаций, со сроком пребывания не менее 5 рабочих дней в период весенних, осенних, зимних школьных каникул и не менее 21 календарного дня в период летних школьных каникул для детей;</w:t>
      </w:r>
      <w:proofErr w:type="gramEnd"/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3) ведение реестра (банка данных) детей по категориям, определенным Правительством Республики Тыва;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4) организация и проведение мониторинга потребности в услугах по организации отдыха детей и их оздоровления, а также качества услуг, оказываемых организациями отдыха детей и их оздоровления;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5) использование результатов мониторинга при планировании расходов республиканского бюджета Республики Тыва на отдых детей и их оздоровление и размещении государственного заказа на приобретение путевок;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6) осуществление распределения бюджетных средств, выделенных на проведение оздоровительной кампании для детей, с учетом потребности на основании реестра (банка данных);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7) оповещение населения о порядке обеспечения отдыха, оздоровления и занятости детей;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8) осуществление мер по защите прав детей на отдых, охрану жизни и здоровья и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условиями нахождения детей и обращением с ними в организациях, обеспечивающих отдых детей и их оздоровление.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2. Перечень органов местного самоуправления, которые наделяются отдельными государственными полномочиями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Настоящим Законом отдельными государственными полномочиями наделяются следующие органы местного самоуправления муниципальных районов и городских округов: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1) Бай-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3) Дзун-Хемчикский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6) Монгун-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8) Пий-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11) Тес-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15) Чаа-Хольский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17) Эрзинский кожуун;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18) город Кызыл;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19) город Ак-Довурак.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3. Срок осуществления органами местного самоуправления государственных полномочий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Органы местного самоуправления наделяются отдельными государственными полномочиями на неограниченный срок.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4. Средства, необходимые для осуществления отдельных государственных полномочий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1. Средства на реализацию отдельных государственных полномочий предусматриваются в республиканском бюджете Республики Тыва на очередной финансовый год в виде субвенций, предоставляемых местным бюджетам.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Общий объем субвенций определяется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47" w:history="1"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C24BEA">
        <w:rPr>
          <w:rFonts w:ascii="Times New Roman" w:hAnsi="Times New Roman" w:cs="Times New Roman"/>
          <w:sz w:val="28"/>
          <w:szCs w:val="28"/>
        </w:rPr>
        <w:t xml:space="preserve"> расчета нормативов для определения общего объема субвенций муниципальным образованиям Республики Тыва на осуществление отдельных государственных полномочий согласно приложению к настоящему Закону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>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2. Перечень подлежащих передаче в пользование и (или) управление материальных средств, необходимых для осуществления отдельных государственных полномочий, определяется Правительством Республики Тыва.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5. Права и обязанности органов местного самоуправления при осуществлении отдельных государственных полномочий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при исполнении отдельных государственных полномочий имеют право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>: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1) обеспечение осуществления отдельных государственных полномочий необходимыми материальными ресурсами;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2) получение разъяснений от уполномоченного органа исполнительной власти Республики Тыва в области образования по вопросам осуществления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3) дополнительное использование собственных материальных ресурсов и финансовых сре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>я реализации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4) принятие муниципальных правовых актов по вопросам </w:t>
      </w:r>
      <w:r w:rsidRPr="00C24BEA">
        <w:rPr>
          <w:rFonts w:ascii="Times New Roman" w:hAnsi="Times New Roman" w:cs="Times New Roman"/>
          <w:sz w:val="28"/>
          <w:szCs w:val="28"/>
        </w:rPr>
        <w:lastRenderedPageBreak/>
        <w:t>осуществления отдельных государственных полномочий в соответствии с настоящим Законом;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5) обжалование в судебном порядке письменных предписаний органов государственной власти по устранению нарушений, допущенных при осуществлении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6) иные права, предусмотренные федеральным законодательством и законодательством Республики Тыва.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2. Органы местного самоуправления при исполнении отдельных государственных полномочий обязаны: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1) осуществлять отдельные государственные полномочия надлежащим образом в соответствии с настоящим Законом и иными нормативными правовыми актами Республики Тыва по вопросам осуществления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2) обеспечивать эффективное и рациональное использование материальных ресурсов и финансовых средств, выделенных из республиканского бюджета Республики Тыва на осуществление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3) исполнять письменные предписания органов государственной власти по устранению нарушений, допущенных по вопросам осуществления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4) выполнять иные обязанности, предусмотренные федеральным законодательством и законодательством Республики Тыва, при осуществлении отдельных государственных полномочий.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6. Права и обязанности органов исполнительной власти Республики Тыва при осуществлении органами местного самоуправления отдельных государственных полномочий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1. Органы исполнительной власти Республики Тыва при осуществлении органами местного самоуправления отдельных государственных полномочий имеют право: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1) получать в установленном порядке от органов местного самоуправления необходимую информацию об использовании материальных ресурсов и финансовых средств на осуществление ими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2) осуществлять иные права в соответствии с федеральным законодательством и законодательством Республики Тыва.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2. В соответствии с компетенцией органы исполнительной власти Республики Тыва при осуществлении органами местного самоуправления отдельных государственных полномочий обязаны: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1) обеспечить передачу органам местного самоуправления финансовых средств, необходимых для осуществления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2) осуществлять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отдельных государственных полномочий, а также за </w:t>
      </w:r>
      <w:r w:rsidRPr="00C24BEA">
        <w:rPr>
          <w:rFonts w:ascii="Times New Roman" w:hAnsi="Times New Roman" w:cs="Times New Roman"/>
          <w:sz w:val="28"/>
          <w:szCs w:val="28"/>
        </w:rPr>
        <w:lastRenderedPageBreak/>
        <w:t>использованием предоставленных на эти цели финансовых средств;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3) давать разъяснения и оказывать методическую помощь органам местного самоуправления по вопросам осуществления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4) оказывать содействие органам местного самоуправления в разрешении вопросов, связанных с осуществлением ими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и законодательством Республики Тыва.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7. Ответственность органов местного самоуправления, их должностных лиц за неисполнение или ненадлежащее исполнение отдельных государственных полномочий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Органы местного самоуправления, их должностные лица несут ответственность за неисполнение или ненадлежащее исполнение переданных настоящим Законом отдельных государственных полномочий в соответствии с законодательством Российской Федерации и законодательством Республики Тыва.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8. Формы взаимодействия органов исполнительной власти Республики Тыва и органов местного самоуправления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1. Правительство Республики Тыва через органы исполнительной власти Республики Тыва осуществляет организационное, методическое руководство и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исполнением возложенных на органы местного самоуправления отдельных государственных полномочий и использованием переданных на эти цели финансовых средств.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2. Уполномоченные органы исполнительной власти Республики Тыва в пределах своей компетенции имеют право издавать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порядку их реализации, а также осуществлять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9. Порядок отчетности органов местного самоуправления об осуществлении отдельных государственных полномочий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1. Не позднее десятого числа месяца, следующего за отчетным периодом, органы местного самоуправления представляют в Министерство образования и науки Республики Тыва квартальные и годовые отчеты об осуществлении отдельных государственных полномочий по форме, устанавливаемой указанным органом.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представляют в Министерство финансов Республики Тыва отчеты об использовании выделенных финансовых средств на осуществление отдельных государственных </w:t>
      </w:r>
      <w:r w:rsidRPr="00C24BEA">
        <w:rPr>
          <w:rFonts w:ascii="Times New Roman" w:hAnsi="Times New Roman" w:cs="Times New Roman"/>
          <w:sz w:val="28"/>
          <w:szCs w:val="28"/>
        </w:rPr>
        <w:lastRenderedPageBreak/>
        <w:t>полномочий по форме и в сроки, установленные для представления отчетов об исполнении консолидированного бюджета Республики Тыва.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Статья 10. Порядок осуществления органами исполнительной власти Республики Тыва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осуществлением отдельных государственных полномочий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1. Целью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осуществлением отдельных государственных полномочий является обеспечение соблюдения органами местного самоуправления при осуществлении ими отдельных государственных полномочий требований федерального законодательства и законодательства Республики Тыва.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2. Контроль осуществляется путем проведения проверок, запросов необходимых документов и информации об исполнении отдельных государственных полномочий.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3. Правительство Республики Тыва осуществляет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исполнением переданных органам местного самоуправления отдельных государственных полномочий через Министерство образования и науки Республики Тыва. Периодичность, формы, сроки и порядок проведения проверок устанавливаются Министерством образования и науки Республики Тыва.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4. Правительство Республики Тыва осуществляет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использованием органами местного самоуправления финансовых средств, предоставленных им для осуществления отдельных государственных полномочий, через Министерство финансов Республики Тыва. Периодичность, формы, сроки и порядок проведения проверок устанавливаются Министерством финансов Республики Тыва.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5. В случае выявления нарушений органами местного самоуправления или должностными лицами местного самоуправления федерального законодательства и законодательства Республики Тыва по вопросам осуществления отдельных государственных полномочий Министерство образования и науки Республики Тыва вправе давать письменные предписания по устранению выявленных нарушений, обязательные для исполнения органами местного самоуправления и должностными лицами местного самоуправления.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11. Условия и порядок прекращения осуществления органами местного самоуправления переданных им отдельных государственных полномочий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1. Осуществление органами местного самоуправления переданных государственных полномочий может быть прекращено при условии: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1) неэффективного исполнения органами местного самоуправления переданных 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2) нецелевого использования органами местного самоуправления финансовых средств, предоставляемых местным бюджетам из республиканского бюджета Республики Тыва для осуществления переданных </w:t>
      </w:r>
      <w:r w:rsidRPr="00C24BEA">
        <w:rPr>
          <w:rFonts w:ascii="Times New Roman" w:hAnsi="Times New Roman" w:cs="Times New Roman"/>
          <w:sz w:val="28"/>
          <w:szCs w:val="28"/>
        </w:rPr>
        <w:lastRenderedPageBreak/>
        <w:t>отдельных государственных полномочий;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3) нарушения органами местного самоуправления при осуществлении переданных отдельных государственных полномочий законодательства Российской Федерации и законодательства Республики Тыва;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4) признания судом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недействующими</w:t>
      </w:r>
      <w:proofErr w:type="gramEnd"/>
      <w:r w:rsidRPr="00C24BEA">
        <w:rPr>
          <w:rFonts w:ascii="Times New Roman" w:hAnsi="Times New Roman" w:cs="Times New Roman"/>
          <w:sz w:val="28"/>
          <w:szCs w:val="28"/>
        </w:rPr>
        <w:t xml:space="preserve"> актов органов местного самоуправления, связанных с осуществлением отдельных государственных полномочий.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2. Решение о прекращении осуществления органами местного самоуправления переданных отдельных государственных полномочий принимается Верховным Хуралом (парламентом) Республики Тыва по представлению Главы Республики Тыва в соответствии с законодательством Республики Тыва.</w:t>
      </w:r>
    </w:p>
    <w:p w:rsidR="002724E3" w:rsidRPr="00C24BEA" w:rsidRDefault="002724E3" w:rsidP="00C2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Статья 12. Вступление в силу настоящего Закона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Глава Республики Тыва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Ш.КАРА-ООЛ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г. Кызыл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14 ноября 2018 года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N 437-ЗРТ</w:t>
      </w:r>
    </w:p>
    <w:p w:rsidR="002724E3" w:rsidRPr="00C24BEA" w:rsidRDefault="002724E3" w:rsidP="00C24B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Приложение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к Закону Республики Тыва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"О наделении органов местного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gramStart"/>
      <w:r w:rsidRPr="00C24BE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районов и городских округов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отдельными государственными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полномочиями Республики Тыва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по организации и обеспечению</w:t>
      </w:r>
    </w:p>
    <w:p w:rsidR="002724E3" w:rsidRPr="00C24BEA" w:rsidRDefault="002724E3" w:rsidP="00C24B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отдыха и оздоровления детей"</w:t>
      </w:r>
    </w:p>
    <w:p w:rsidR="002724E3" w:rsidRPr="00C24BEA" w:rsidRDefault="002724E3" w:rsidP="00C24B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C24BEA">
        <w:rPr>
          <w:rFonts w:ascii="Times New Roman" w:hAnsi="Times New Roman" w:cs="Times New Roman"/>
          <w:sz w:val="28"/>
          <w:szCs w:val="28"/>
        </w:rPr>
        <w:t>МЕТОДИКА</w:t>
      </w:r>
    </w:p>
    <w:p w:rsidR="002724E3" w:rsidRPr="00C24BEA" w:rsidRDefault="002724E3" w:rsidP="00C24B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РАСЧЕТА НОРМАТИВОВ ДЛЯ ОПРЕДЕЛЕНИЯ ОБЩЕГО ОБЪЕМА СУБВЕНЦИЙ</w:t>
      </w:r>
    </w:p>
    <w:p w:rsidR="002724E3" w:rsidRPr="00C24BEA" w:rsidRDefault="002724E3" w:rsidP="00C24B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МУНИЦИПАЛЬНЫМ ОБРАЗОВАНИЯМ РЕСПУБЛИКИ ТЫВА НА ОСУЩЕСТВЛЕНИЕ</w:t>
      </w:r>
    </w:p>
    <w:p w:rsidR="002724E3" w:rsidRPr="00C24BEA" w:rsidRDefault="002724E3" w:rsidP="00C24B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ГОСУДАРСТВЕННЫХ ПОЛНОМОЧИЙ ПО ОРГАНИЗАЦИИ</w:t>
      </w:r>
    </w:p>
    <w:p w:rsidR="002724E3" w:rsidRPr="00C24BEA" w:rsidRDefault="002724E3" w:rsidP="00C24B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И ОБЕСПЕЧЕНИЮ ОТДЫХА И ОЗДОРОВЛЕНИЯ ДЕТЕЙ</w:t>
      </w:r>
    </w:p>
    <w:p w:rsidR="002724E3" w:rsidRPr="00C24BEA" w:rsidRDefault="002724E3" w:rsidP="00C24B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расчет субвенций, предоставляемых из республиканского бюджета Республики Тыва бюджетам муниципальных районов и городских округов на осуществление </w:t>
      </w:r>
      <w:r w:rsidRPr="00C24BEA">
        <w:rPr>
          <w:rFonts w:ascii="Times New Roman" w:hAnsi="Times New Roman" w:cs="Times New Roman"/>
          <w:sz w:val="28"/>
          <w:szCs w:val="28"/>
        </w:rPr>
        <w:lastRenderedPageBreak/>
        <w:t>государственных полномочий по организации и обеспечению отдыха и оздоровления детей.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2. Расчет субвенций производится по следующей формуле: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174837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pict>
          <v:shape id="_x0000_i1025" style="width:185.25pt;height:22.5pt" coordsize="" o:spt="100" adj="0,,0" path="" filled="f" stroked="f">
            <v:stroke joinstyle="miter"/>
            <v:imagedata r:id="rId12" o:title="base_23986_28671_32768"/>
            <v:formulas/>
            <v:path o:connecttype="segments"/>
          </v:shape>
        </w:pict>
      </w:r>
      <w:r w:rsidR="002724E3" w:rsidRPr="00C24BEA">
        <w:rPr>
          <w:rFonts w:ascii="Times New Roman" w:hAnsi="Times New Roman" w:cs="Times New Roman"/>
          <w:sz w:val="28"/>
          <w:szCs w:val="28"/>
        </w:rPr>
        <w:t>, где: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BEA">
        <w:rPr>
          <w:rFonts w:ascii="Times New Roman" w:hAnsi="Times New Roman" w:cs="Times New Roman"/>
          <w:sz w:val="28"/>
          <w:szCs w:val="28"/>
        </w:rPr>
        <w:t>S</w:t>
      </w:r>
      <w:r w:rsidRPr="00C24B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- объем субвенций i-</w:t>
      </w:r>
      <w:proofErr w:type="spellStart"/>
      <w:r w:rsidRPr="00C24BE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муниципальному району (городскому округу);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BEA">
        <w:rPr>
          <w:rFonts w:ascii="Times New Roman" w:hAnsi="Times New Roman" w:cs="Times New Roman"/>
          <w:sz w:val="28"/>
          <w:szCs w:val="28"/>
        </w:rPr>
        <w:t>R</w:t>
      </w:r>
      <w:r w:rsidRPr="00C24B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- численность детей, подлежащих отдыху и оздоровлению в оздоровительных лагерях с дневным пребыванием, организованных образовательными организациями в каникулярное время;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N - стоимость питания в день для детей в оздоровительных лагерях с дневным пребыванием;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BEA">
        <w:rPr>
          <w:rFonts w:ascii="Times New Roman" w:hAnsi="Times New Roman" w:cs="Times New Roman"/>
          <w:sz w:val="28"/>
          <w:szCs w:val="28"/>
        </w:rPr>
        <w:t>P</w:t>
      </w:r>
      <w:r w:rsidRPr="00C24BEA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- продолжительность пребывания детей в оздоровительных лагерях с дневным пребыванием в смену в соответствующем периоде каникул (в днях);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BEA">
        <w:rPr>
          <w:rFonts w:ascii="Times New Roman" w:hAnsi="Times New Roman" w:cs="Times New Roman"/>
          <w:sz w:val="28"/>
          <w:szCs w:val="28"/>
        </w:rPr>
        <w:t>K</w:t>
      </w:r>
      <w:r w:rsidRPr="00C24BEA">
        <w:rPr>
          <w:rFonts w:ascii="Times New Roman" w:hAnsi="Times New Roman" w:cs="Times New Roman"/>
          <w:sz w:val="28"/>
          <w:szCs w:val="28"/>
          <w:vertAlign w:val="subscript"/>
        </w:rPr>
        <w:t>ni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- количество путевок, приобретаемых в загородные стационарные детские оздоровительные лагеря;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BEA">
        <w:rPr>
          <w:rFonts w:ascii="Times New Roman" w:hAnsi="Times New Roman" w:cs="Times New Roman"/>
          <w:sz w:val="28"/>
          <w:szCs w:val="28"/>
        </w:rPr>
        <w:t>C</w:t>
      </w:r>
      <w:r w:rsidRPr="00C24B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C24BEA">
        <w:rPr>
          <w:rFonts w:ascii="Times New Roman" w:hAnsi="Times New Roman" w:cs="Times New Roman"/>
          <w:sz w:val="28"/>
          <w:szCs w:val="28"/>
        </w:rPr>
        <w:t xml:space="preserve"> - стоимость путевки в загородные стационарные детские оздоровительные лагеря, финансируемая за счет средств республиканского бюджета, установленная Правительством Республики Тыва.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>3. Стоимость питания в день для детей в оздоровительных лагерях с дневным пребыванием определяется в соответствии с нормативами оплаты стоимости путевки в загородные стационарные детские оздоровительные лагеря, оздоровительные лагеря с дневным пребыванием детей.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4. Среднесуточный набор пищевых продуктов в день для детей в оздоровительных лагерях с дневным пребыванием должен быть обеспечен в соответствии с требованиями </w:t>
      </w:r>
      <w:hyperlink r:id="rId13" w:history="1">
        <w:proofErr w:type="spellStart"/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2.4.4.2599-10</w:t>
        </w:r>
      </w:hyperlink>
      <w:r w:rsidRPr="00C24BEA">
        <w:rPr>
          <w:rFonts w:ascii="Times New Roman" w:hAnsi="Times New Roman" w:cs="Times New Roman"/>
          <w:sz w:val="28"/>
          <w:szCs w:val="28"/>
        </w:rPr>
        <w:t>.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A">
        <w:rPr>
          <w:rFonts w:ascii="Times New Roman" w:hAnsi="Times New Roman" w:cs="Times New Roman"/>
          <w:sz w:val="28"/>
          <w:szCs w:val="28"/>
        </w:rPr>
        <w:t xml:space="preserve">Среднесуточный набор пищевых продуктов в день для детей в загородных стационарных детских оздоровительных лагерях должен быть обеспечен в соответствии с требованиями </w:t>
      </w:r>
      <w:hyperlink r:id="rId14" w:history="1">
        <w:proofErr w:type="spellStart"/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Pr="00C24BEA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2.4.4.3155-13</w:t>
        </w:r>
      </w:hyperlink>
      <w:r w:rsidRPr="00C24BEA">
        <w:rPr>
          <w:rFonts w:ascii="Times New Roman" w:hAnsi="Times New Roman" w:cs="Times New Roman"/>
          <w:sz w:val="28"/>
          <w:szCs w:val="28"/>
        </w:rPr>
        <w:t>.</w:t>
      </w:r>
    </w:p>
    <w:p w:rsidR="002724E3" w:rsidRPr="00C24BEA" w:rsidRDefault="002724E3" w:rsidP="005B1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24E3" w:rsidRPr="00C24BEA" w:rsidRDefault="002724E3" w:rsidP="00C24BEA">
      <w:pPr>
        <w:pStyle w:val="ConsPlusNormal"/>
        <w:pBdr>
          <w:top w:val="single" w:sz="6" w:space="0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:rsidR="009C4274" w:rsidRPr="00C24BEA" w:rsidRDefault="009C4274" w:rsidP="00C24B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C4274" w:rsidRPr="00C24BEA" w:rsidSect="006D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4E3"/>
    <w:rsid w:val="00174837"/>
    <w:rsid w:val="002724E3"/>
    <w:rsid w:val="005B1F4C"/>
    <w:rsid w:val="009C4274"/>
    <w:rsid w:val="00C24BEA"/>
    <w:rsid w:val="00D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24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D5919C711D1165C7A4BC71550835916C56F4098A9B771605FBD641C4B1057E2E8E121FB10818B9F17AEB1E3DA94EC311014DF4A6916F8KCR6J" TargetMode="External"/><Relationship Id="rId13" Type="http://schemas.openxmlformats.org/officeDocument/2006/relationships/hyperlink" Target="consultantplus://offline/ref=3C7D5919C711D1165C7A4BC71550835917C06B4A9AA3B771605FBD641C4B1057E2E8E121FB1089899A17AEB1E3DA94EC311014DF4A6916F8KCR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D5919C711D1165C7A4BC71550835916C369409AA8B771605FBD641C4B1057F0E8B92DFA1497889802F8E0A5K8RFJ" TargetMode="External"/><Relationship Id="rId12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D5919C711D1165C7A55CA033CD95711CA30449DA9BA2F3D00E6394B421A00A5A7B871BF4584899D02FAE1B98D99EFK3R5J" TargetMode="External"/><Relationship Id="rId11" Type="http://schemas.openxmlformats.org/officeDocument/2006/relationships/hyperlink" Target="consultantplus://offline/ref=3C7D5919C711D1165C7A55CA033CD95711CA30449DA9B8213B00E6394B421A00A5A7B863BF1D8888991DFFE3ACDBC8A9600315DA4A6B17E4C48511K8RFJ" TargetMode="External"/><Relationship Id="rId5" Type="http://schemas.openxmlformats.org/officeDocument/2006/relationships/hyperlink" Target="consultantplus://offline/ref=3C7D5919C711D1165C7A4BC71550835917C9694C94F6E073310AB361141B4A47F4A1ED24E51088969B1CF8KER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7D5919C711D1165C7A4BC71550835916C56F409FA7B771605FBD641C4B1057E2E8E121FB108B8A9917AEB1E3DA94EC311014DF4A6916F8KCR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7D5919C711D1165C7A4BC71550835916C56C499CA7B771605FBD641C4B1057E2E8E121FB11888B9D17AEB1E3DA94EC311014DF4A6916F8KCR6J" TargetMode="External"/><Relationship Id="rId14" Type="http://schemas.openxmlformats.org/officeDocument/2006/relationships/hyperlink" Target="consultantplus://offline/ref=3C7D5919C711D1165C7A4BC71550835917C06B4A9AA0B771605FBD641C4B1057E2E8E121FB1089899A17AEB1E3DA94EC311014DF4A6916F8KCR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Мерген</dc:creator>
  <cp:lastModifiedBy>Владимировна</cp:lastModifiedBy>
  <cp:revision>5</cp:revision>
  <cp:lastPrinted>2021-12-07T09:12:00Z</cp:lastPrinted>
  <dcterms:created xsi:type="dcterms:W3CDTF">2020-01-14T09:17:00Z</dcterms:created>
  <dcterms:modified xsi:type="dcterms:W3CDTF">2021-12-07T09:13:00Z</dcterms:modified>
</cp:coreProperties>
</file>